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98386" w14:textId="77777777" w:rsidR="006670A7" w:rsidRPr="006670A7" w:rsidRDefault="006670A7" w:rsidP="006670A7">
      <w:pPr>
        <w:shd w:val="clear" w:color="auto" w:fill="F4F4F4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113040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b/>
          <w:bCs/>
          <w:color w:val="113040"/>
          <w:sz w:val="28"/>
          <w:szCs w:val="28"/>
          <w:lang w:eastAsia="ru-RU"/>
        </w:rPr>
        <w:t>Вопросы к экзамену </w:t>
      </w:r>
    </w:p>
    <w:p w14:paraId="45DF8407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Улично-дорожная сеть. Требования к планировочному решению улично-дорожной сети.</w:t>
      </w:r>
    </w:p>
    <w:p w14:paraId="2AD8C840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Планировочные схемы улично-дорожной сети.</w:t>
      </w:r>
    </w:p>
    <w:p w14:paraId="59871292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 xml:space="preserve">Коэффициент </w:t>
      </w:r>
      <w:proofErr w:type="spellStart"/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непрямолинейности</w:t>
      </w:r>
      <w:proofErr w:type="spellEnd"/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 xml:space="preserve"> и плотности улично-дорожной сети.</w:t>
      </w:r>
    </w:p>
    <w:p w14:paraId="2DE04448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Понятие городской улицы и городской дороги.</w:t>
      </w:r>
    </w:p>
    <w:p w14:paraId="0FA83E73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Магистральные городские дороги. Автомобильные магистрали.</w:t>
      </w:r>
    </w:p>
    <w:p w14:paraId="44706F69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Дороги скоростного движения.</w:t>
      </w:r>
    </w:p>
    <w:p w14:paraId="286EDA60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Эстакадное движение в городе.</w:t>
      </w:r>
    </w:p>
    <w:p w14:paraId="3FBC5670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Устройство магистралей в выемках.</w:t>
      </w:r>
    </w:p>
    <w:p w14:paraId="374CDE0E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Магистральные улицы общегородского значения.</w:t>
      </w:r>
    </w:p>
    <w:p w14:paraId="1AEF90F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Магистральные улицы районного значения.</w:t>
      </w:r>
    </w:p>
    <w:p w14:paraId="7399DB7A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Местные городские дороги и улицы.</w:t>
      </w:r>
    </w:p>
    <w:p w14:paraId="7085BF8B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Классификация городских площадей.</w:t>
      </w:r>
    </w:p>
    <w:p w14:paraId="56122ACF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Транспортные площади.</w:t>
      </w:r>
    </w:p>
    <w:p w14:paraId="12013605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Город и транспорт в процессе их взаимного развития.</w:t>
      </w:r>
    </w:p>
    <w:p w14:paraId="53822A18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Классификация видов городского транспорта.</w:t>
      </w:r>
    </w:p>
    <w:p w14:paraId="4395B11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Виды наземного пассажирского транспорта.</w:t>
      </w:r>
    </w:p>
    <w:p w14:paraId="60B86992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Трамвайное движение в системе городского транспорта. Схемы расположения трамвайного полотна.</w:t>
      </w:r>
    </w:p>
    <w:p w14:paraId="1DB6DD2F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Сеть общественного пассажирского транспорта и пешеходного движения.</w:t>
      </w:r>
    </w:p>
    <w:p w14:paraId="0B501112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Пешеходные пути и их элементы.</w:t>
      </w:r>
    </w:p>
    <w:p w14:paraId="19AB8D79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Основные нормативные требования к проектированию тротуаров.</w:t>
      </w:r>
    </w:p>
    <w:p w14:paraId="655F1BB1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Обеспечение передвижения маломобильных слоев населения по пешеходным путям.</w:t>
      </w:r>
    </w:p>
    <w:p w14:paraId="0CB6531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Велосипедные дорожки.</w:t>
      </w:r>
    </w:p>
    <w:p w14:paraId="499F0BA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Транспортное оборудование улиц.</w:t>
      </w:r>
    </w:p>
    <w:p w14:paraId="758FAFA8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Озеленение улиц и дорог.</w:t>
      </w:r>
    </w:p>
    <w:p w14:paraId="2452A8A2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Искусственное освещение улиц.</w:t>
      </w:r>
    </w:p>
    <w:p w14:paraId="121C1836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Элементы поперечного профиля городских улиц и дорог.</w:t>
      </w:r>
    </w:p>
    <w:p w14:paraId="5AD97C6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Красные линии и компоновка поперечного профиля.</w:t>
      </w:r>
    </w:p>
    <w:p w14:paraId="64872CE6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Пропускная способность перегона и перекрестков. Количество полос движения.</w:t>
      </w:r>
    </w:p>
    <w:p w14:paraId="30D26273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Горизонтальная планировка перекрестка. Треугольник видимости</w:t>
      </w:r>
    </w:p>
    <w:p w14:paraId="1217A907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Проектирование городских улиц и дорог в продольном профиле.</w:t>
      </w:r>
    </w:p>
    <w:p w14:paraId="30BC1D74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Руководящие отметки проектной линии.</w:t>
      </w:r>
    </w:p>
    <w:p w14:paraId="3BC2AF8D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Вертикальная планировка участка улицы.</w:t>
      </w:r>
    </w:p>
    <w:p w14:paraId="36D587D8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Поверхностный водоотвод и лотки пилообразного профиля.</w:t>
      </w:r>
    </w:p>
    <w:p w14:paraId="38C93838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Ливневая канализация. Закрытая система водоотвода.</w:t>
      </w:r>
    </w:p>
    <w:p w14:paraId="1A7E9284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Подземные инженерные сети, их виды и взаимное расположение.</w:t>
      </w:r>
    </w:p>
    <w:p w14:paraId="04C78116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lastRenderedPageBreak/>
        <w:t>Типы и способы прокладки инженерных сетей.</w:t>
      </w:r>
    </w:p>
    <w:p w14:paraId="74AFE621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Мероприятия по снижению транспортного шума.</w:t>
      </w:r>
    </w:p>
    <w:p w14:paraId="1B1C8896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Мероприятия по снижению загрязнения воздушного бассейна.</w:t>
      </w:r>
    </w:p>
    <w:p w14:paraId="30B09B10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Особенности проектирования дорожных одежд в городских условиях.</w:t>
      </w:r>
    </w:p>
    <w:p w14:paraId="023993FA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Элементы конструкции дорожных одежд.</w:t>
      </w:r>
    </w:p>
    <w:p w14:paraId="75EE8528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Проектирование дорожных одежд жёсткого типа.</w:t>
      </w:r>
    </w:p>
    <w:p w14:paraId="5A77373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Критерии расчета дорожных одежд нежесткого типа.</w:t>
      </w:r>
    </w:p>
    <w:p w14:paraId="2A8ED256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Основные этапы проектирования дорожных одежд.</w:t>
      </w:r>
    </w:p>
    <w:p w14:paraId="44280967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Назначение дополнительных слоев дорожных одежд.</w:t>
      </w:r>
    </w:p>
    <w:p w14:paraId="4EFD9E4B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Расчет дорожных одежд по упругому прогибу.</w:t>
      </w:r>
    </w:p>
    <w:p w14:paraId="72AE6FF8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Расчет дорожных одежд на сдвиг.</w:t>
      </w:r>
    </w:p>
    <w:p w14:paraId="290A7D4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Расчет дорожных одежд на изгиб монолитных слоев.</w:t>
      </w:r>
    </w:p>
    <w:p w14:paraId="12759E5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Сбор исходных данных к расчету дорожных одежд. </w:t>
      </w:r>
    </w:p>
    <w:p w14:paraId="60F736A8" w14:textId="303368D5" w:rsidR="00E16924" w:rsidRPr="006670A7" w:rsidRDefault="006670A7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670A7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Примечание: студент должен ответить на 20 вопросов</w:t>
      </w:r>
    </w:p>
    <w:sectPr w:rsidR="00E16924" w:rsidRPr="006670A7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7926D6"/>
    <w:multiLevelType w:val="multilevel"/>
    <w:tmpl w:val="4EE07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BBC"/>
    <w:rsid w:val="004A2907"/>
    <w:rsid w:val="006670A7"/>
    <w:rsid w:val="00E16924"/>
    <w:rsid w:val="00F80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FD773"/>
  <w15:chartTrackingRefBased/>
  <w15:docId w15:val="{491D902B-4A87-4C44-A709-ED7D7C6A6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70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670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500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350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3</cp:revision>
  <dcterms:created xsi:type="dcterms:W3CDTF">2021-09-13T18:13:00Z</dcterms:created>
  <dcterms:modified xsi:type="dcterms:W3CDTF">2021-09-13T18:15:00Z</dcterms:modified>
</cp:coreProperties>
</file>